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A06E3" w14:textId="77777777" w:rsidR="00DD158B" w:rsidRPr="0042065E" w:rsidRDefault="00DD158B" w:rsidP="00BD0DC8">
      <w:pPr>
        <w:spacing w:line="200" w:lineRule="exact"/>
      </w:pPr>
    </w:p>
    <w:p w14:paraId="7A0A06E4" w14:textId="77777777" w:rsidR="00BD0DC8" w:rsidRPr="00CD2A6F" w:rsidRDefault="00BD0DC8" w:rsidP="00BD0DC8">
      <w:pPr>
        <w:spacing w:line="200" w:lineRule="exact"/>
      </w:pPr>
    </w:p>
    <w:p w14:paraId="7A0A06E5" w14:textId="77777777" w:rsidR="002A343E" w:rsidRPr="00DB5C72" w:rsidRDefault="002A343E" w:rsidP="002A343E">
      <w:pPr>
        <w:ind w:firstLine="567"/>
        <w:jc w:val="center"/>
        <w:rPr>
          <w:b/>
          <w:bCs/>
          <w:color w:val="000000"/>
          <w:szCs w:val="24"/>
        </w:rPr>
      </w:pPr>
      <w:r w:rsidRPr="00DB5C72">
        <w:rPr>
          <w:b/>
          <w:bCs/>
          <w:color w:val="000000"/>
          <w:szCs w:val="24"/>
        </w:rPr>
        <w:t>Postępowania w sprawie nadania tytułu profesora</w:t>
      </w:r>
    </w:p>
    <w:p w14:paraId="367BCC39" w14:textId="77777777" w:rsidR="00797D3E" w:rsidRDefault="002A343E" w:rsidP="00797D3E">
      <w:pPr>
        <w:jc w:val="center"/>
        <w:rPr>
          <w:rFonts w:ascii="Arial" w:hAnsi="Arial" w:cs="Arial"/>
          <w:b/>
          <w:szCs w:val="24"/>
        </w:rPr>
      </w:pPr>
      <w:r w:rsidRPr="00DB5C72">
        <w:rPr>
          <w:b/>
          <w:szCs w:val="24"/>
        </w:rPr>
        <w:t xml:space="preserve">w świetle przepisów </w:t>
      </w:r>
    </w:p>
    <w:p w14:paraId="26E04619" w14:textId="0394E7DE" w:rsidR="00797D3E" w:rsidRPr="00086F7D" w:rsidRDefault="00094D34" w:rsidP="00797D3E">
      <w:pPr>
        <w:jc w:val="center"/>
        <w:rPr>
          <w:b/>
          <w:szCs w:val="24"/>
        </w:rPr>
      </w:pPr>
      <w:r>
        <w:rPr>
          <w:b/>
          <w:szCs w:val="24"/>
        </w:rPr>
        <w:t>u</w:t>
      </w:r>
      <w:r w:rsidR="00797D3E" w:rsidRPr="00086F7D">
        <w:rPr>
          <w:b/>
          <w:szCs w:val="24"/>
        </w:rPr>
        <w:t xml:space="preserve">stawy o </w:t>
      </w:r>
      <w:r>
        <w:rPr>
          <w:b/>
          <w:szCs w:val="24"/>
        </w:rPr>
        <w:t>Prawo o s</w:t>
      </w:r>
      <w:r w:rsidR="00797D3E" w:rsidRPr="00086F7D">
        <w:rPr>
          <w:b/>
          <w:szCs w:val="24"/>
        </w:rPr>
        <w:t xml:space="preserve">zkolnictwie wyższym i nauce z dnia 20.07.2018 (dalej </w:t>
      </w:r>
      <w:r w:rsidR="00086F7D">
        <w:rPr>
          <w:b/>
          <w:szCs w:val="24"/>
        </w:rPr>
        <w:t>U</w:t>
      </w:r>
      <w:r w:rsidR="00797D3E" w:rsidRPr="00086F7D">
        <w:rPr>
          <w:b/>
          <w:szCs w:val="24"/>
        </w:rPr>
        <w:t>stawa)</w:t>
      </w:r>
    </w:p>
    <w:p w14:paraId="7A0A06E6" w14:textId="5D17209B" w:rsidR="002A343E" w:rsidRPr="00DB5C72" w:rsidRDefault="002A343E" w:rsidP="002A343E">
      <w:pPr>
        <w:ind w:firstLine="567"/>
        <w:jc w:val="center"/>
        <w:rPr>
          <w:b/>
          <w:szCs w:val="24"/>
        </w:rPr>
      </w:pPr>
    </w:p>
    <w:p w14:paraId="7A0A06E7" w14:textId="77777777" w:rsidR="002A343E" w:rsidRPr="00DB5C72" w:rsidRDefault="002A343E" w:rsidP="002A343E">
      <w:pPr>
        <w:pStyle w:val="Pa10"/>
        <w:spacing w:line="240" w:lineRule="auto"/>
        <w:jc w:val="center"/>
        <w:rPr>
          <w:rFonts w:ascii="Times New Roman" w:hAnsi="Times New Roman" w:cs="Times New Roman"/>
          <w:color w:val="000000"/>
        </w:rPr>
      </w:pPr>
    </w:p>
    <w:p w14:paraId="7A0A06E8" w14:textId="5B4AB472" w:rsidR="002A343E" w:rsidRPr="00DB5C72" w:rsidRDefault="002A343E" w:rsidP="002A343E">
      <w:pPr>
        <w:pStyle w:val="Pa8"/>
        <w:spacing w:line="240" w:lineRule="auto"/>
        <w:jc w:val="both"/>
        <w:rPr>
          <w:rFonts w:ascii="Times New Roman" w:hAnsi="Times New Roman" w:cs="Times New Roman"/>
          <w:color w:val="000000"/>
        </w:rPr>
      </w:pPr>
      <w:r w:rsidRPr="00DB5C72">
        <w:rPr>
          <w:rFonts w:ascii="Times New Roman" w:hAnsi="Times New Roman" w:cs="Times New Roman"/>
          <w:color w:val="000000"/>
        </w:rPr>
        <w:t xml:space="preserve">W przepisach </w:t>
      </w:r>
      <w:r w:rsidR="00094D34">
        <w:rPr>
          <w:rFonts w:ascii="Times New Roman" w:hAnsi="Times New Roman" w:cs="Times New Roman"/>
          <w:color w:val="000000"/>
        </w:rPr>
        <w:t>u</w:t>
      </w:r>
      <w:r w:rsidRPr="00DB5C72">
        <w:rPr>
          <w:rFonts w:ascii="Times New Roman" w:hAnsi="Times New Roman" w:cs="Times New Roman"/>
          <w:color w:val="000000"/>
        </w:rPr>
        <w:t>stawy procedura nadania tytułu profesora uległa znaczącej zmianie, szczególnie w zakresie przebiegu i podmiotów odpowiedzialnych za jej prowadzenie.</w:t>
      </w:r>
      <w:r w:rsidRPr="00DB5C72">
        <w:rPr>
          <w:rFonts w:ascii="Times New Roman" w:hAnsi="Times New Roman" w:cs="Times New Roman"/>
          <w:color w:val="000000"/>
        </w:rPr>
        <w:br/>
        <w:t>Podmioty posiadające uprawnienia habilitacyjne nie biorą już udziału w postępowaniu</w:t>
      </w:r>
      <w:r w:rsidRPr="00DB5C72">
        <w:rPr>
          <w:rFonts w:ascii="Times New Roman" w:hAnsi="Times New Roman" w:cs="Times New Roman"/>
          <w:color w:val="000000"/>
        </w:rPr>
        <w:br/>
      </w:r>
      <w:proofErr w:type="spellStart"/>
      <w:r w:rsidRPr="00DB5C72">
        <w:rPr>
          <w:rFonts w:ascii="Times New Roman" w:hAnsi="Times New Roman" w:cs="Times New Roman"/>
          <w:color w:val="000000"/>
        </w:rPr>
        <w:t>ws</w:t>
      </w:r>
      <w:proofErr w:type="spellEnd"/>
      <w:r w:rsidRPr="00DB5C72">
        <w:rPr>
          <w:rFonts w:ascii="Times New Roman" w:hAnsi="Times New Roman" w:cs="Times New Roman"/>
          <w:color w:val="000000"/>
        </w:rPr>
        <w:t xml:space="preserve">. nadania tytułu profesora, a za całe postępowanie odpowiada Rada Doskonałości Naukowej. Zmieniły się także wymogi stawiane kandydatom do tytułu. </w:t>
      </w:r>
    </w:p>
    <w:p w14:paraId="7A0A06E9" w14:textId="77777777" w:rsidR="002A343E" w:rsidRPr="00DB5C72" w:rsidRDefault="002A343E" w:rsidP="002A343E">
      <w:pPr>
        <w:pStyle w:val="Default"/>
        <w:rPr>
          <w:rFonts w:ascii="Times New Roman" w:hAnsi="Times New Roman" w:cs="Times New Roman"/>
        </w:rPr>
      </w:pPr>
    </w:p>
    <w:p w14:paraId="7A0A06EA" w14:textId="77777777" w:rsidR="002A343E" w:rsidRPr="00DB5C72" w:rsidRDefault="002A343E" w:rsidP="002A343E">
      <w:pPr>
        <w:pStyle w:val="Pa13"/>
        <w:spacing w:line="240" w:lineRule="auto"/>
        <w:jc w:val="both"/>
        <w:rPr>
          <w:rFonts w:ascii="Times New Roman" w:hAnsi="Times New Roman" w:cs="Times New Roman"/>
          <w:color w:val="000000"/>
        </w:rPr>
      </w:pPr>
      <w:r w:rsidRPr="00DB5C72">
        <w:rPr>
          <w:rFonts w:ascii="Times New Roman" w:hAnsi="Times New Roman" w:cs="Times New Roman"/>
          <w:b/>
          <w:bCs/>
          <w:color w:val="000000"/>
        </w:rPr>
        <w:t xml:space="preserve">GŁÓWNE ZMIANY: </w:t>
      </w:r>
    </w:p>
    <w:p w14:paraId="7A0A06EB" w14:textId="5BF966F5" w:rsidR="002A343E" w:rsidRPr="00DB5C72" w:rsidRDefault="002A343E" w:rsidP="00FE4210">
      <w:pPr>
        <w:pStyle w:val="Default"/>
        <w:numPr>
          <w:ilvl w:val="0"/>
          <w:numId w:val="1"/>
        </w:numPr>
        <w:ind w:left="709" w:hanging="283"/>
        <w:jc w:val="both"/>
        <w:rPr>
          <w:rFonts w:ascii="Times New Roman" w:hAnsi="Times New Roman" w:cs="Times New Roman"/>
        </w:rPr>
      </w:pPr>
      <w:r w:rsidRPr="00DB5C72">
        <w:rPr>
          <w:rFonts w:ascii="Times New Roman" w:hAnsi="Times New Roman" w:cs="Times New Roman"/>
          <w:i/>
          <w:iCs/>
        </w:rPr>
        <w:t xml:space="preserve">uprawnienie do prowadzenia postępowań </w:t>
      </w:r>
      <w:proofErr w:type="spellStart"/>
      <w:r w:rsidRPr="00DB5C72">
        <w:rPr>
          <w:rFonts w:ascii="Times New Roman" w:hAnsi="Times New Roman" w:cs="Times New Roman"/>
          <w:i/>
          <w:iCs/>
        </w:rPr>
        <w:t>ws</w:t>
      </w:r>
      <w:proofErr w:type="spellEnd"/>
      <w:r w:rsidRPr="00DB5C72">
        <w:rPr>
          <w:rFonts w:ascii="Times New Roman" w:hAnsi="Times New Roman" w:cs="Times New Roman"/>
          <w:i/>
          <w:iCs/>
        </w:rPr>
        <w:t>. nadania tytułu profesora przyznano</w:t>
      </w:r>
      <w:r w:rsidRPr="00DB5C72">
        <w:rPr>
          <w:rFonts w:ascii="Times New Roman" w:hAnsi="Times New Roman" w:cs="Times New Roman"/>
          <w:i/>
          <w:iCs/>
        </w:rPr>
        <w:br/>
        <w:t xml:space="preserve">wyłącznie Radzie Doskonałości Naukowej </w:t>
      </w:r>
    </w:p>
    <w:p w14:paraId="7A0A06EC" w14:textId="09EFB447" w:rsidR="002A343E" w:rsidRPr="00DB5C72" w:rsidRDefault="002A343E" w:rsidP="00FE4210">
      <w:pPr>
        <w:pStyle w:val="Default"/>
        <w:numPr>
          <w:ilvl w:val="0"/>
          <w:numId w:val="1"/>
        </w:numPr>
        <w:ind w:left="709" w:hanging="283"/>
        <w:jc w:val="both"/>
        <w:rPr>
          <w:rFonts w:ascii="Times New Roman" w:hAnsi="Times New Roman" w:cs="Times New Roman"/>
        </w:rPr>
      </w:pPr>
      <w:r w:rsidRPr="00DB5C72">
        <w:rPr>
          <w:rFonts w:ascii="Times New Roman" w:hAnsi="Times New Roman" w:cs="Times New Roman"/>
          <w:i/>
          <w:iCs/>
        </w:rPr>
        <w:t xml:space="preserve">całkowicie zrezygnowano z udziału </w:t>
      </w:r>
      <w:r w:rsidR="00094D34">
        <w:rPr>
          <w:rFonts w:ascii="Times New Roman" w:hAnsi="Times New Roman" w:cs="Times New Roman"/>
          <w:i/>
          <w:iCs/>
        </w:rPr>
        <w:t>podmiotów posiadających uprawnienia habilitacyjne</w:t>
      </w:r>
      <w:r w:rsidR="00094D34" w:rsidRPr="00DB5C72">
        <w:rPr>
          <w:rFonts w:ascii="Times New Roman" w:hAnsi="Times New Roman" w:cs="Times New Roman"/>
          <w:i/>
          <w:iCs/>
        </w:rPr>
        <w:t xml:space="preserve"> </w:t>
      </w:r>
      <w:r w:rsidRPr="00DB5C72">
        <w:rPr>
          <w:rFonts w:ascii="Times New Roman" w:hAnsi="Times New Roman" w:cs="Times New Roman"/>
          <w:i/>
          <w:iCs/>
        </w:rPr>
        <w:t xml:space="preserve">w procedurze nadawania tytułu profesora </w:t>
      </w:r>
    </w:p>
    <w:p w14:paraId="7A0A06ED" w14:textId="77777777" w:rsidR="002A343E" w:rsidRPr="00DB5C72" w:rsidRDefault="002A343E" w:rsidP="00FE4210">
      <w:pPr>
        <w:pStyle w:val="Default"/>
        <w:numPr>
          <w:ilvl w:val="0"/>
          <w:numId w:val="1"/>
        </w:numPr>
        <w:ind w:left="709" w:hanging="283"/>
        <w:jc w:val="both"/>
        <w:rPr>
          <w:rFonts w:ascii="Times New Roman" w:hAnsi="Times New Roman" w:cs="Times New Roman"/>
        </w:rPr>
      </w:pPr>
      <w:r w:rsidRPr="00DB5C72">
        <w:rPr>
          <w:rFonts w:ascii="Times New Roman" w:hAnsi="Times New Roman" w:cs="Times New Roman"/>
          <w:i/>
          <w:iCs/>
        </w:rPr>
        <w:t xml:space="preserve">zmodyfikowano warunki stawiane osobom ubiegającym się o tytuł profesora, w tym m.in. zniesiono wymogi dotyczące pełnienia opieki naukowej nad doktorantami. </w:t>
      </w:r>
    </w:p>
    <w:p w14:paraId="7A0A06EE" w14:textId="77777777" w:rsidR="002A343E" w:rsidRPr="00DB5C72" w:rsidRDefault="002A343E" w:rsidP="002A343E">
      <w:pPr>
        <w:jc w:val="both"/>
        <w:rPr>
          <w:szCs w:val="24"/>
        </w:rPr>
      </w:pPr>
    </w:p>
    <w:p w14:paraId="7A0A06EF" w14:textId="77777777" w:rsidR="002A343E" w:rsidRPr="00DB5C72" w:rsidRDefault="002A343E" w:rsidP="002A343E">
      <w:pPr>
        <w:autoSpaceDE w:val="0"/>
        <w:autoSpaceDN w:val="0"/>
        <w:adjustRightInd w:val="0"/>
        <w:spacing w:after="120"/>
        <w:jc w:val="both"/>
        <w:rPr>
          <w:color w:val="000000"/>
          <w:szCs w:val="24"/>
        </w:rPr>
      </w:pPr>
      <w:r w:rsidRPr="00DB5C72">
        <w:rPr>
          <w:b/>
          <w:bCs/>
          <w:color w:val="000000"/>
          <w:szCs w:val="24"/>
        </w:rPr>
        <w:t xml:space="preserve">Organy właściwe do prowadzenia postępowań i nadawania tytułu profesora </w:t>
      </w:r>
    </w:p>
    <w:p w14:paraId="7A0A06F0" w14:textId="4BE3B127" w:rsidR="002A343E" w:rsidRPr="00DB5C72" w:rsidRDefault="002A343E" w:rsidP="002A343E">
      <w:pPr>
        <w:autoSpaceDE w:val="0"/>
        <w:autoSpaceDN w:val="0"/>
        <w:adjustRightInd w:val="0"/>
        <w:jc w:val="both"/>
        <w:rPr>
          <w:color w:val="000000"/>
          <w:szCs w:val="24"/>
        </w:rPr>
      </w:pPr>
      <w:r w:rsidRPr="00DB5C72">
        <w:rPr>
          <w:color w:val="000000"/>
          <w:szCs w:val="24"/>
        </w:rPr>
        <w:t>W przeciwieństwie do dotychczasowych przepisów, nowa procedura prowadzona będzie przez Radę Doskonałości Naukowej, która następnie może skierować do Prezydenta Rzeczy</w:t>
      </w:r>
      <w:r w:rsidRPr="00DB5C72">
        <w:rPr>
          <w:color w:val="000000"/>
          <w:szCs w:val="24"/>
        </w:rPr>
        <w:softHyphen/>
        <w:t xml:space="preserve">pospolitej Polskiej wniosek o nadanie tytułu profesora. Uczelnie, ich jednostki organizacyjnie, instytuty PAN, instytuty badawcze i międzynarodowe instytuty badawcze nie biorą już udziału w postępowaniu na żadnym z jego etapów. </w:t>
      </w:r>
    </w:p>
    <w:p w14:paraId="7A0A06F1" w14:textId="77777777" w:rsidR="002A343E" w:rsidRPr="00DB5C72" w:rsidRDefault="002A343E" w:rsidP="002A343E">
      <w:pPr>
        <w:autoSpaceDE w:val="0"/>
        <w:autoSpaceDN w:val="0"/>
        <w:adjustRightInd w:val="0"/>
        <w:jc w:val="both"/>
        <w:rPr>
          <w:color w:val="000000"/>
          <w:szCs w:val="24"/>
        </w:rPr>
      </w:pPr>
    </w:p>
    <w:p w14:paraId="7A0A06F2" w14:textId="77777777" w:rsidR="002A343E" w:rsidRPr="00DB5C72" w:rsidRDefault="002A343E" w:rsidP="002A343E">
      <w:pPr>
        <w:autoSpaceDE w:val="0"/>
        <w:autoSpaceDN w:val="0"/>
        <w:adjustRightInd w:val="0"/>
        <w:spacing w:after="120"/>
        <w:jc w:val="both"/>
        <w:rPr>
          <w:color w:val="000000"/>
          <w:szCs w:val="24"/>
        </w:rPr>
      </w:pPr>
      <w:r w:rsidRPr="00DB5C72">
        <w:rPr>
          <w:b/>
          <w:bCs/>
          <w:color w:val="000000"/>
          <w:szCs w:val="24"/>
        </w:rPr>
        <w:t xml:space="preserve">Wymogi stawiane kandydatom do tytułu profesora </w:t>
      </w:r>
    </w:p>
    <w:p w14:paraId="7A0A06F3" w14:textId="77777777" w:rsidR="002A343E" w:rsidRPr="00DB5C72" w:rsidRDefault="002A343E" w:rsidP="002A343E">
      <w:pPr>
        <w:autoSpaceDE w:val="0"/>
        <w:autoSpaceDN w:val="0"/>
        <w:adjustRightInd w:val="0"/>
        <w:spacing w:after="120"/>
        <w:jc w:val="both"/>
        <w:rPr>
          <w:color w:val="000000"/>
          <w:szCs w:val="24"/>
        </w:rPr>
      </w:pPr>
      <w:r w:rsidRPr="00DB5C72">
        <w:rPr>
          <w:color w:val="000000"/>
          <w:szCs w:val="24"/>
        </w:rPr>
        <w:t xml:space="preserve">Tytuł naukowy profesora może być nadany osobie, która: </w:t>
      </w:r>
    </w:p>
    <w:p w14:paraId="7A0A06F4" w14:textId="77777777" w:rsidR="002A343E" w:rsidRPr="00DB5C72" w:rsidRDefault="002A343E" w:rsidP="00FE4210">
      <w:pPr>
        <w:pStyle w:val="Akapitzlist"/>
        <w:numPr>
          <w:ilvl w:val="0"/>
          <w:numId w:val="2"/>
        </w:numPr>
        <w:autoSpaceDE w:val="0"/>
        <w:autoSpaceDN w:val="0"/>
        <w:adjustRightInd w:val="0"/>
        <w:spacing w:after="120"/>
        <w:ind w:left="714" w:hanging="357"/>
        <w:contextualSpacing/>
        <w:jc w:val="both"/>
        <w:rPr>
          <w:color w:val="000000"/>
          <w:szCs w:val="24"/>
        </w:rPr>
      </w:pPr>
      <w:r w:rsidRPr="00DB5C72">
        <w:rPr>
          <w:b/>
          <w:bCs/>
          <w:color w:val="000000"/>
          <w:szCs w:val="24"/>
        </w:rPr>
        <w:t xml:space="preserve">posiada stopień naukowy doktora habilitowanego </w:t>
      </w:r>
      <w:r w:rsidRPr="00DB5C72">
        <w:rPr>
          <w:color w:val="000000"/>
          <w:szCs w:val="24"/>
        </w:rPr>
        <w:t xml:space="preserve">oraz wybitne osiągnięcia naukowe krajowe lub zagraniczne, oraz: </w:t>
      </w:r>
    </w:p>
    <w:p w14:paraId="7A0A06F5" w14:textId="77777777" w:rsidR="002A343E" w:rsidRPr="00DB5C72" w:rsidRDefault="002A343E" w:rsidP="00FE4210">
      <w:pPr>
        <w:numPr>
          <w:ilvl w:val="0"/>
          <w:numId w:val="3"/>
        </w:numPr>
        <w:autoSpaceDE w:val="0"/>
        <w:autoSpaceDN w:val="0"/>
        <w:adjustRightInd w:val="0"/>
        <w:jc w:val="both"/>
        <w:rPr>
          <w:color w:val="000000"/>
          <w:szCs w:val="24"/>
        </w:rPr>
      </w:pPr>
      <w:r w:rsidRPr="00DB5C72">
        <w:rPr>
          <w:color w:val="000000"/>
          <w:szCs w:val="24"/>
        </w:rPr>
        <w:t>uczestniczyła w pracach zespołów badawczych realizujących projekty finansowane</w:t>
      </w:r>
      <w:r w:rsidRPr="00DB5C72">
        <w:rPr>
          <w:color w:val="000000"/>
          <w:szCs w:val="24"/>
        </w:rPr>
        <w:br/>
        <w:t xml:space="preserve"> w drodze konkursów krajowych lub zagranicznych, lub </w:t>
      </w:r>
    </w:p>
    <w:p w14:paraId="7A0A06F6" w14:textId="77777777" w:rsidR="002A343E" w:rsidRPr="00DB5C72" w:rsidRDefault="002A343E" w:rsidP="00FE4210">
      <w:pPr>
        <w:numPr>
          <w:ilvl w:val="0"/>
          <w:numId w:val="3"/>
        </w:numPr>
        <w:autoSpaceDE w:val="0"/>
        <w:autoSpaceDN w:val="0"/>
        <w:adjustRightInd w:val="0"/>
        <w:jc w:val="both"/>
        <w:rPr>
          <w:color w:val="000000"/>
          <w:szCs w:val="24"/>
        </w:rPr>
      </w:pPr>
      <w:r w:rsidRPr="00DB5C72">
        <w:rPr>
          <w:color w:val="000000"/>
          <w:szCs w:val="24"/>
        </w:rPr>
        <w:t xml:space="preserve">odbyła staże naukowe w instytucjach naukowych, w tym zagranicznych, lub </w:t>
      </w:r>
    </w:p>
    <w:p w14:paraId="7A0A06F7" w14:textId="77777777" w:rsidR="002A343E" w:rsidRPr="00DB5C72" w:rsidRDefault="002A343E" w:rsidP="00FE4210">
      <w:pPr>
        <w:numPr>
          <w:ilvl w:val="0"/>
          <w:numId w:val="3"/>
        </w:numPr>
        <w:autoSpaceDE w:val="0"/>
        <w:autoSpaceDN w:val="0"/>
        <w:adjustRightInd w:val="0"/>
        <w:jc w:val="both"/>
        <w:rPr>
          <w:color w:val="000000"/>
          <w:szCs w:val="24"/>
        </w:rPr>
      </w:pPr>
      <w:r w:rsidRPr="00DB5C72">
        <w:rPr>
          <w:color w:val="000000"/>
          <w:szCs w:val="24"/>
        </w:rPr>
        <w:t>prowadziła badania naukowe lub prace rozwojowe w uczelniach lub instytucjach nauko</w:t>
      </w:r>
      <w:r w:rsidRPr="00DB5C72">
        <w:rPr>
          <w:color w:val="000000"/>
          <w:szCs w:val="24"/>
        </w:rPr>
        <w:softHyphen/>
        <w:t>wych, w tym zagranicznych.</w:t>
      </w:r>
    </w:p>
    <w:p w14:paraId="7A0A06F8" w14:textId="77777777" w:rsidR="002A343E" w:rsidRPr="00DB5C72" w:rsidRDefault="002A343E" w:rsidP="002A343E">
      <w:pPr>
        <w:autoSpaceDE w:val="0"/>
        <w:autoSpaceDN w:val="0"/>
        <w:adjustRightInd w:val="0"/>
        <w:jc w:val="both"/>
        <w:rPr>
          <w:color w:val="000000"/>
          <w:szCs w:val="24"/>
        </w:rPr>
      </w:pPr>
    </w:p>
    <w:p w14:paraId="7A0A06F9" w14:textId="77777777" w:rsidR="002A343E" w:rsidRPr="00DB5C72" w:rsidRDefault="002A343E" w:rsidP="00FE4210">
      <w:pPr>
        <w:pStyle w:val="Akapitzlist"/>
        <w:numPr>
          <w:ilvl w:val="0"/>
          <w:numId w:val="2"/>
        </w:numPr>
        <w:autoSpaceDE w:val="0"/>
        <w:autoSpaceDN w:val="0"/>
        <w:adjustRightInd w:val="0"/>
        <w:spacing w:after="120"/>
        <w:ind w:left="714" w:hanging="357"/>
        <w:contextualSpacing/>
        <w:jc w:val="both"/>
        <w:rPr>
          <w:color w:val="000000"/>
          <w:szCs w:val="24"/>
        </w:rPr>
      </w:pPr>
      <w:r w:rsidRPr="00DB5C72">
        <w:rPr>
          <w:b/>
          <w:bCs/>
          <w:color w:val="000000"/>
          <w:szCs w:val="24"/>
        </w:rPr>
        <w:t xml:space="preserve">posiada stopień doktora habilitowanego w zakresie sztuki </w:t>
      </w:r>
      <w:r w:rsidRPr="00DB5C72">
        <w:rPr>
          <w:b/>
          <w:color w:val="000000"/>
          <w:szCs w:val="24"/>
        </w:rPr>
        <w:t>oraz</w:t>
      </w:r>
      <w:r w:rsidRPr="00DB5C72">
        <w:rPr>
          <w:color w:val="000000"/>
          <w:szCs w:val="24"/>
        </w:rPr>
        <w:t xml:space="preserve"> </w:t>
      </w:r>
      <w:r w:rsidRPr="00DB5C72">
        <w:rPr>
          <w:b/>
          <w:bCs/>
          <w:color w:val="000000"/>
          <w:szCs w:val="24"/>
        </w:rPr>
        <w:t xml:space="preserve">wybitne osiągnięcia artystyczne. </w:t>
      </w:r>
    </w:p>
    <w:p w14:paraId="7A0A06FA" w14:textId="79100932" w:rsidR="002A343E" w:rsidRPr="00DB5C72" w:rsidRDefault="002A343E" w:rsidP="002A343E">
      <w:pPr>
        <w:autoSpaceDE w:val="0"/>
        <w:autoSpaceDN w:val="0"/>
        <w:adjustRightInd w:val="0"/>
        <w:jc w:val="both"/>
        <w:rPr>
          <w:color w:val="000000"/>
          <w:szCs w:val="24"/>
        </w:rPr>
      </w:pPr>
      <w:r w:rsidRPr="00DB5C72">
        <w:rPr>
          <w:color w:val="000000"/>
          <w:szCs w:val="24"/>
        </w:rPr>
        <w:t xml:space="preserve">W wyjątkowych przypadkach tytuł profesora może zostać nadany osobie posiadającej </w:t>
      </w:r>
      <w:r w:rsidRPr="00DB5C72">
        <w:rPr>
          <w:color w:val="000000"/>
          <w:szCs w:val="24"/>
        </w:rPr>
        <w:br/>
      </w:r>
      <w:r w:rsidRPr="00DB5C72">
        <w:rPr>
          <w:b/>
          <w:bCs/>
          <w:color w:val="000000"/>
          <w:szCs w:val="24"/>
        </w:rPr>
        <w:t>stopień doktora</w:t>
      </w:r>
      <w:r w:rsidRPr="00DB5C72">
        <w:rPr>
          <w:color w:val="000000"/>
          <w:szCs w:val="24"/>
        </w:rPr>
        <w:t>, jeżeli będzie to uzasadnione najwyższą jakością osiągnięć naukowych albo artystycznych. W takiej sytuacji należy jednak odpowiednio stosować pozostałe wymogi doty</w:t>
      </w:r>
      <w:r w:rsidRPr="00DB5C72">
        <w:rPr>
          <w:color w:val="000000"/>
          <w:szCs w:val="24"/>
        </w:rPr>
        <w:softHyphen/>
        <w:t xml:space="preserve">czące dorobku, o których wspomniano powyżej. </w:t>
      </w:r>
    </w:p>
    <w:p w14:paraId="7A0A06FB" w14:textId="77777777" w:rsidR="002A343E" w:rsidRPr="00DB5C72" w:rsidRDefault="002A343E" w:rsidP="002A343E">
      <w:pPr>
        <w:jc w:val="both"/>
        <w:rPr>
          <w:color w:val="000000"/>
          <w:szCs w:val="24"/>
        </w:rPr>
      </w:pPr>
      <w:r w:rsidRPr="00DB5C72">
        <w:rPr>
          <w:color w:val="000000"/>
          <w:szCs w:val="24"/>
        </w:rPr>
        <w:t>Osiągnięcia stanowiące podstawę do nadania tytułu mogą także przyjąć formę zrealizowanych oryginalnych osiągnięć projektowych, konstrukcyjnych, technologicznych lub artystycznych.</w:t>
      </w:r>
    </w:p>
    <w:p w14:paraId="7A0A06FC" w14:textId="77777777" w:rsidR="002A343E" w:rsidRPr="00DB5C72" w:rsidRDefault="002A343E" w:rsidP="002A343E">
      <w:pPr>
        <w:autoSpaceDE w:val="0"/>
        <w:autoSpaceDN w:val="0"/>
        <w:adjustRightInd w:val="0"/>
        <w:jc w:val="both"/>
        <w:rPr>
          <w:color w:val="000000"/>
          <w:szCs w:val="24"/>
        </w:rPr>
      </w:pPr>
      <w:r w:rsidRPr="00DB5C72">
        <w:rPr>
          <w:color w:val="000000"/>
          <w:szCs w:val="24"/>
        </w:rPr>
        <w:t xml:space="preserve">Tytuł profesora może być nadany wyłącznie osobie, która w okresie od 22 lipca 1944 r. do </w:t>
      </w:r>
      <w:r w:rsidRPr="00DB5C72">
        <w:rPr>
          <w:color w:val="000000"/>
          <w:szCs w:val="24"/>
        </w:rPr>
        <w:br/>
        <w:t xml:space="preserve">31 lipca 1990 r. nie pracowała w organach bezpieczeństwa państwa, nie pełniła w nich służby </w:t>
      </w:r>
      <w:r w:rsidRPr="00DB5C72">
        <w:rPr>
          <w:color w:val="000000"/>
          <w:szCs w:val="24"/>
        </w:rPr>
        <w:lastRenderedPageBreak/>
        <w:t xml:space="preserve">ani nie współpracowała z tymi organami. W przeciwnym przypadku, nawet pomimo spełniania wyżej wymienionych przesłanek merytorycznych, tytuł ten nie zostanie nadany. </w:t>
      </w:r>
    </w:p>
    <w:p w14:paraId="7A0A06FD" w14:textId="77777777" w:rsidR="002A343E" w:rsidRPr="00DB5C72" w:rsidRDefault="002A343E" w:rsidP="002A343E">
      <w:pPr>
        <w:autoSpaceDE w:val="0"/>
        <w:autoSpaceDN w:val="0"/>
        <w:adjustRightInd w:val="0"/>
        <w:jc w:val="both"/>
        <w:rPr>
          <w:color w:val="000000"/>
          <w:szCs w:val="24"/>
        </w:rPr>
      </w:pPr>
    </w:p>
    <w:p w14:paraId="7A0A06FE" w14:textId="77777777" w:rsidR="002A343E" w:rsidRPr="00DB5C72" w:rsidRDefault="002A343E" w:rsidP="002A343E">
      <w:pPr>
        <w:autoSpaceDE w:val="0"/>
        <w:autoSpaceDN w:val="0"/>
        <w:adjustRightInd w:val="0"/>
        <w:spacing w:after="120"/>
        <w:jc w:val="both"/>
        <w:rPr>
          <w:color w:val="000000"/>
          <w:szCs w:val="24"/>
        </w:rPr>
      </w:pPr>
      <w:r w:rsidRPr="00DB5C72">
        <w:rPr>
          <w:b/>
          <w:bCs/>
          <w:color w:val="000000"/>
          <w:szCs w:val="24"/>
        </w:rPr>
        <w:t xml:space="preserve">Wszczęcie postępowania </w:t>
      </w:r>
      <w:proofErr w:type="spellStart"/>
      <w:r w:rsidRPr="00DB5C72">
        <w:rPr>
          <w:b/>
          <w:bCs/>
          <w:color w:val="000000"/>
          <w:szCs w:val="24"/>
        </w:rPr>
        <w:t>ws</w:t>
      </w:r>
      <w:proofErr w:type="spellEnd"/>
      <w:r w:rsidRPr="00DB5C72">
        <w:rPr>
          <w:b/>
          <w:bCs/>
          <w:color w:val="000000"/>
          <w:szCs w:val="24"/>
        </w:rPr>
        <w:t xml:space="preserve">. nadania tytułu profesora </w:t>
      </w:r>
    </w:p>
    <w:p w14:paraId="7A0A06FF" w14:textId="77777777" w:rsidR="002A343E" w:rsidRPr="00DB5C72" w:rsidRDefault="002A343E" w:rsidP="002A343E">
      <w:pPr>
        <w:autoSpaceDE w:val="0"/>
        <w:autoSpaceDN w:val="0"/>
        <w:adjustRightInd w:val="0"/>
        <w:jc w:val="both"/>
        <w:rPr>
          <w:color w:val="000000"/>
          <w:szCs w:val="24"/>
        </w:rPr>
      </w:pPr>
      <w:r w:rsidRPr="00DB5C72">
        <w:rPr>
          <w:color w:val="000000"/>
          <w:szCs w:val="24"/>
        </w:rPr>
        <w:t xml:space="preserve">Postępowanie w sprawie nadania tytułu profesora jest wszczynane wyłącznie na wniosek samego zainteresowanego. Wniosek ten składa się bezpośrednio do Rady Doskonałości Naukowej. Wniosek ten powinien zawierać uzasadnienie odnoszące się do wszystkich ustawowych wymagań. Po przeprowadzeniu weryfikacji wstępnej wniosku, Rada może odmówić wszczęcia postępowania, jeżeli uzna, że w sposób oczywisty nie są spełnione wymogi ustawowe do nadania tytułu profesora. Odmowa wszczęcia postępowania następuje w formie postanowienia, na które przysługuje zażalenie do Rady. Jeżeli w wyniku zażalenia Rada utrzyma w mocy postanowienie o odmowie wszczęcia postępowania, osoba ubiegająca się o tytuł profesora będzie mogła wystąpić z ponownym wnioskiem o wszczęcie postępowania w sprawie jego nadania dopiero po upływie co najmniej 5 lat. </w:t>
      </w:r>
    </w:p>
    <w:p w14:paraId="7A0A0700" w14:textId="77777777" w:rsidR="002A343E" w:rsidRPr="00DB5C72" w:rsidRDefault="002A343E" w:rsidP="002A343E">
      <w:pPr>
        <w:autoSpaceDE w:val="0"/>
        <w:autoSpaceDN w:val="0"/>
        <w:adjustRightInd w:val="0"/>
        <w:jc w:val="both"/>
        <w:rPr>
          <w:color w:val="000000"/>
          <w:szCs w:val="24"/>
        </w:rPr>
      </w:pPr>
    </w:p>
    <w:p w14:paraId="7A0A0701" w14:textId="77777777" w:rsidR="002A343E" w:rsidRPr="00DB5C72" w:rsidRDefault="002A343E" w:rsidP="002A343E">
      <w:pPr>
        <w:autoSpaceDE w:val="0"/>
        <w:autoSpaceDN w:val="0"/>
        <w:adjustRightInd w:val="0"/>
        <w:spacing w:after="120"/>
        <w:jc w:val="both"/>
        <w:rPr>
          <w:color w:val="000000"/>
          <w:szCs w:val="24"/>
        </w:rPr>
      </w:pPr>
      <w:r w:rsidRPr="00DB5C72">
        <w:rPr>
          <w:b/>
          <w:bCs/>
          <w:color w:val="000000"/>
          <w:szCs w:val="24"/>
        </w:rPr>
        <w:t xml:space="preserve">Proces recenzowania w postępowaniu </w:t>
      </w:r>
      <w:proofErr w:type="spellStart"/>
      <w:r w:rsidRPr="00DB5C72">
        <w:rPr>
          <w:b/>
          <w:bCs/>
          <w:color w:val="000000"/>
          <w:szCs w:val="24"/>
        </w:rPr>
        <w:t>ws</w:t>
      </w:r>
      <w:proofErr w:type="spellEnd"/>
      <w:r w:rsidRPr="00DB5C72">
        <w:rPr>
          <w:b/>
          <w:bCs/>
          <w:color w:val="000000"/>
          <w:szCs w:val="24"/>
        </w:rPr>
        <w:t xml:space="preserve">. nadania tytułu profesora </w:t>
      </w:r>
    </w:p>
    <w:p w14:paraId="7A0A0702" w14:textId="148E80BA" w:rsidR="002A343E" w:rsidRPr="00DB5C72" w:rsidRDefault="002A343E" w:rsidP="002A343E">
      <w:pPr>
        <w:autoSpaceDE w:val="0"/>
        <w:autoSpaceDN w:val="0"/>
        <w:adjustRightInd w:val="0"/>
        <w:spacing w:after="120"/>
        <w:jc w:val="both"/>
        <w:rPr>
          <w:color w:val="000000"/>
          <w:szCs w:val="24"/>
        </w:rPr>
      </w:pPr>
      <w:r w:rsidRPr="00DB5C72">
        <w:rPr>
          <w:color w:val="000000"/>
          <w:szCs w:val="24"/>
        </w:rPr>
        <w:t>W przypadku pozytywnej weryfikacji wstępnej, Rada Doskonałości Naukowej powołuje</w:t>
      </w:r>
      <w:r w:rsidRPr="00DB5C72">
        <w:rPr>
          <w:color w:val="000000"/>
          <w:szCs w:val="24"/>
        </w:rPr>
        <w:br/>
        <w:t xml:space="preserve">5 recenzentów, którym zleca opracowanie opinii dotyczącej spełniania przez kandydata do tytułu wszystkich przesłanek ustawowych. Recenzenci są zobowiązani do opracowania swoich opinii w terminie </w:t>
      </w:r>
      <w:r w:rsidR="00094D34">
        <w:rPr>
          <w:color w:val="000000"/>
          <w:szCs w:val="24"/>
        </w:rPr>
        <w:t>3</w:t>
      </w:r>
      <w:r w:rsidR="00094D34" w:rsidRPr="00DB5C72">
        <w:rPr>
          <w:color w:val="000000"/>
          <w:szCs w:val="24"/>
        </w:rPr>
        <w:t xml:space="preserve"> </w:t>
      </w:r>
      <w:r w:rsidRPr="00DB5C72">
        <w:rPr>
          <w:color w:val="000000"/>
          <w:szCs w:val="24"/>
        </w:rPr>
        <w:t xml:space="preserve">miesięcy od dnia zlecenia ich wydania. W celu zwiększenia transparentności i jakości postępowań, recenzenci są powoływani przez Radę w drodze losowania spośród kandydatów na recenzentów wskazanych do danej sprawy przez właściwy zespół działający w Radzie w ramach danej dziedziny. Zespół wskazuje każdorazowo co najmniej trzykrotność liczby recenzentów wyznaczanych przez RDN w danej sprawie. </w:t>
      </w:r>
    </w:p>
    <w:p w14:paraId="7A0A0703" w14:textId="77777777" w:rsidR="002A343E" w:rsidRPr="00DB5C72" w:rsidRDefault="002A343E" w:rsidP="002A343E">
      <w:pPr>
        <w:autoSpaceDE w:val="0"/>
        <w:autoSpaceDN w:val="0"/>
        <w:adjustRightInd w:val="0"/>
        <w:spacing w:after="120"/>
        <w:jc w:val="both"/>
        <w:rPr>
          <w:color w:val="000000"/>
          <w:szCs w:val="24"/>
        </w:rPr>
      </w:pPr>
      <w:r w:rsidRPr="00DB5C72">
        <w:rPr>
          <w:color w:val="000000"/>
          <w:szCs w:val="24"/>
        </w:rPr>
        <w:t xml:space="preserve">W postępowaniu w sprawie nadania tytułu profesora recenzentem może być osoba posiadająca tytuł profesora w zakresie danej dziedziny albo osoba posiadająca co najmniej stopień doktora i zatrudniona przez co najmniej 5 lat w zagranicznej uczelni lub instytucji naukowej na stanowisku profesora, która spełnia łącznie dwa wymogi: </w:t>
      </w:r>
    </w:p>
    <w:p w14:paraId="7A0A0704" w14:textId="77777777" w:rsidR="002A343E" w:rsidRPr="00DB5C72" w:rsidRDefault="002A343E" w:rsidP="00FE4210">
      <w:pPr>
        <w:pStyle w:val="Akapitzlist"/>
        <w:numPr>
          <w:ilvl w:val="1"/>
          <w:numId w:val="3"/>
        </w:numPr>
        <w:autoSpaceDE w:val="0"/>
        <w:autoSpaceDN w:val="0"/>
        <w:adjustRightInd w:val="0"/>
        <w:ind w:left="567" w:hanging="141"/>
        <w:contextualSpacing/>
        <w:jc w:val="both"/>
        <w:rPr>
          <w:color w:val="000000"/>
          <w:szCs w:val="24"/>
        </w:rPr>
      </w:pPr>
      <w:r w:rsidRPr="00DB5C72">
        <w:rPr>
          <w:color w:val="000000"/>
          <w:szCs w:val="24"/>
        </w:rPr>
        <w:t xml:space="preserve">przez okres co najmniej 5 lat kierowała samodzielnie zespołem badawczym oraz </w:t>
      </w:r>
    </w:p>
    <w:p w14:paraId="7A0A0705" w14:textId="77777777" w:rsidR="002A343E" w:rsidRPr="00DB5C72" w:rsidRDefault="002A343E" w:rsidP="00FE4210">
      <w:pPr>
        <w:pStyle w:val="Akapitzlist"/>
        <w:numPr>
          <w:ilvl w:val="1"/>
          <w:numId w:val="3"/>
        </w:numPr>
        <w:autoSpaceDE w:val="0"/>
        <w:autoSpaceDN w:val="0"/>
        <w:adjustRightInd w:val="0"/>
        <w:spacing w:after="120"/>
        <w:ind w:left="567" w:hanging="142"/>
        <w:contextualSpacing/>
        <w:jc w:val="both"/>
        <w:rPr>
          <w:color w:val="000000"/>
          <w:szCs w:val="24"/>
        </w:rPr>
      </w:pPr>
      <w:r w:rsidRPr="00DB5C72">
        <w:rPr>
          <w:color w:val="000000"/>
          <w:szCs w:val="24"/>
        </w:rPr>
        <w:t xml:space="preserve">posiada znaczący dorobek w zakresie danej dziedziny. </w:t>
      </w:r>
    </w:p>
    <w:p w14:paraId="7A0A0706" w14:textId="39ED2208" w:rsidR="002A343E" w:rsidRPr="00DB5C72" w:rsidRDefault="002A343E" w:rsidP="002A343E">
      <w:pPr>
        <w:autoSpaceDE w:val="0"/>
        <w:autoSpaceDN w:val="0"/>
        <w:adjustRightInd w:val="0"/>
        <w:jc w:val="both"/>
        <w:rPr>
          <w:color w:val="000000"/>
          <w:szCs w:val="24"/>
        </w:rPr>
      </w:pPr>
      <w:r w:rsidRPr="00DB5C72">
        <w:rPr>
          <w:color w:val="000000"/>
          <w:szCs w:val="24"/>
        </w:rPr>
        <w:t xml:space="preserve">Podobnie jak w przypadku postępowań w sprawie nadania stopnia doktora habilitowanego, ustawa wprowadza również ograniczenie co do osoby recenzenta. Nie może pełnić tej funkcji osoba, która w okresie ostatnich 5 lat dwukrotnie nie dochowała </w:t>
      </w:r>
      <w:r w:rsidR="00531C71">
        <w:rPr>
          <w:color w:val="000000"/>
          <w:szCs w:val="24"/>
        </w:rPr>
        <w:t>3</w:t>
      </w:r>
      <w:r w:rsidRPr="00DB5C72">
        <w:rPr>
          <w:color w:val="000000"/>
          <w:szCs w:val="24"/>
        </w:rPr>
        <w:t xml:space="preserve">-miesięcznego terminu na sporządzenie opinii w postępowaniu w sprawie nadania tytułu profesora. </w:t>
      </w:r>
    </w:p>
    <w:p w14:paraId="7A0A0707" w14:textId="77777777" w:rsidR="002A343E" w:rsidRPr="00DB5C72" w:rsidRDefault="002A343E" w:rsidP="002A343E">
      <w:pPr>
        <w:autoSpaceDE w:val="0"/>
        <w:autoSpaceDN w:val="0"/>
        <w:adjustRightInd w:val="0"/>
        <w:jc w:val="both"/>
        <w:rPr>
          <w:color w:val="000000"/>
          <w:szCs w:val="24"/>
        </w:rPr>
      </w:pPr>
      <w:r w:rsidRPr="00DB5C72">
        <w:rPr>
          <w:color w:val="000000"/>
          <w:szCs w:val="24"/>
        </w:rPr>
        <w:t xml:space="preserve">Należy również dodać, że – analogicznie jak w przypadku postępowań w sprawie nadania stopnia doktora i doktora habilitowanego – nauczyciel akademicki oraz pracownik naukowy nie mogą bez uzasadnionej przyczyny odmówić pełnienia funkcji recenzenta w postępowaniu w sprawie nadania tytułu profesora. </w:t>
      </w:r>
    </w:p>
    <w:p w14:paraId="7A0A0708" w14:textId="77777777" w:rsidR="002A343E" w:rsidRPr="00DB5C72" w:rsidRDefault="002A343E" w:rsidP="002A343E">
      <w:pPr>
        <w:autoSpaceDE w:val="0"/>
        <w:autoSpaceDN w:val="0"/>
        <w:adjustRightInd w:val="0"/>
        <w:jc w:val="both"/>
        <w:rPr>
          <w:color w:val="000000"/>
          <w:szCs w:val="24"/>
        </w:rPr>
      </w:pPr>
    </w:p>
    <w:p w14:paraId="7A0A0709" w14:textId="54DD97E8" w:rsidR="002A343E" w:rsidRPr="00DB5C72" w:rsidRDefault="002A343E" w:rsidP="002A343E">
      <w:pPr>
        <w:autoSpaceDE w:val="0"/>
        <w:autoSpaceDN w:val="0"/>
        <w:adjustRightInd w:val="0"/>
        <w:spacing w:after="120"/>
        <w:jc w:val="both"/>
        <w:rPr>
          <w:color w:val="000000"/>
          <w:szCs w:val="24"/>
        </w:rPr>
      </w:pPr>
      <w:r w:rsidRPr="00DB5C72">
        <w:rPr>
          <w:b/>
          <w:bCs/>
          <w:color w:val="000000"/>
          <w:szCs w:val="24"/>
        </w:rPr>
        <w:t xml:space="preserve">Zakończenie postępowania </w:t>
      </w:r>
      <w:proofErr w:type="spellStart"/>
      <w:r w:rsidRPr="00DB5C72">
        <w:rPr>
          <w:b/>
          <w:bCs/>
          <w:color w:val="000000"/>
          <w:szCs w:val="24"/>
        </w:rPr>
        <w:t>ws</w:t>
      </w:r>
      <w:proofErr w:type="spellEnd"/>
      <w:r w:rsidRPr="00DB5C72">
        <w:rPr>
          <w:b/>
          <w:bCs/>
          <w:color w:val="000000"/>
          <w:szCs w:val="24"/>
        </w:rPr>
        <w:t xml:space="preserve">. </w:t>
      </w:r>
      <w:r w:rsidR="00531C71" w:rsidRPr="00DB5C72">
        <w:rPr>
          <w:b/>
          <w:bCs/>
          <w:color w:val="000000"/>
          <w:szCs w:val="24"/>
        </w:rPr>
        <w:t>N</w:t>
      </w:r>
      <w:r w:rsidRPr="00DB5C72">
        <w:rPr>
          <w:b/>
          <w:bCs/>
          <w:color w:val="000000"/>
          <w:szCs w:val="24"/>
        </w:rPr>
        <w:t xml:space="preserve">adania tytułu profesora </w:t>
      </w:r>
    </w:p>
    <w:p w14:paraId="7A0A070A" w14:textId="77777777" w:rsidR="002A343E" w:rsidRPr="00DB5C72" w:rsidRDefault="002A343E" w:rsidP="002A343E">
      <w:pPr>
        <w:tabs>
          <w:tab w:val="left" w:pos="0"/>
        </w:tabs>
        <w:autoSpaceDE w:val="0"/>
        <w:autoSpaceDN w:val="0"/>
        <w:adjustRightInd w:val="0"/>
        <w:spacing w:after="120"/>
        <w:jc w:val="both"/>
        <w:rPr>
          <w:color w:val="000000"/>
          <w:szCs w:val="24"/>
        </w:rPr>
      </w:pPr>
      <w:r w:rsidRPr="00DB5C72">
        <w:rPr>
          <w:color w:val="000000"/>
          <w:szCs w:val="24"/>
        </w:rPr>
        <w:t>Nie później niż w ciągu 3 miesięcy od dnia otrzymania ostatniej opinii recenzentów, Rada Doskonałości Naukowej po przeanalizowaniu całokształtu dokumentacji wydaje decyzję administracyjną, zgodnie z którą:</w:t>
      </w:r>
    </w:p>
    <w:p w14:paraId="7A0A070B" w14:textId="77777777" w:rsidR="002A343E" w:rsidRPr="00DB5C72" w:rsidRDefault="002A343E" w:rsidP="00FE4210">
      <w:pPr>
        <w:pStyle w:val="Default"/>
        <w:numPr>
          <w:ilvl w:val="0"/>
          <w:numId w:val="1"/>
        </w:numPr>
        <w:jc w:val="both"/>
        <w:rPr>
          <w:rFonts w:ascii="Times New Roman" w:hAnsi="Times New Roman" w:cs="Times New Roman"/>
          <w:i/>
          <w:iCs/>
        </w:rPr>
      </w:pPr>
      <w:r w:rsidRPr="00DB5C72">
        <w:rPr>
          <w:rFonts w:ascii="Times New Roman" w:hAnsi="Times New Roman" w:cs="Times New Roman"/>
          <w:i/>
          <w:iCs/>
        </w:rPr>
        <w:t xml:space="preserve">występuje do Prezydenta Rzeczypospolitej Polskiej o nadanie wnioskodawcy tytułu profesora albo </w:t>
      </w:r>
    </w:p>
    <w:p w14:paraId="7A0A070C" w14:textId="77777777" w:rsidR="002A343E" w:rsidRPr="00DB5C72" w:rsidRDefault="002A343E" w:rsidP="00FE4210">
      <w:pPr>
        <w:pStyle w:val="Default"/>
        <w:numPr>
          <w:ilvl w:val="0"/>
          <w:numId w:val="1"/>
        </w:numPr>
        <w:spacing w:after="120"/>
        <w:jc w:val="both"/>
        <w:rPr>
          <w:rFonts w:ascii="Times New Roman" w:hAnsi="Times New Roman" w:cs="Times New Roman"/>
          <w:i/>
          <w:iCs/>
        </w:rPr>
      </w:pPr>
      <w:r w:rsidRPr="00DB5C72">
        <w:rPr>
          <w:rFonts w:ascii="Times New Roman" w:hAnsi="Times New Roman" w:cs="Times New Roman"/>
          <w:i/>
          <w:iCs/>
        </w:rPr>
        <w:t xml:space="preserve">odmawia wystąpienia do Prezydenta Rzeczypospolitej Polskiej o nadanie wnioskodawcy tytułu profesora. </w:t>
      </w:r>
    </w:p>
    <w:p w14:paraId="7A0A070D" w14:textId="77777777" w:rsidR="002A343E" w:rsidRPr="00DB5C72" w:rsidRDefault="002A343E" w:rsidP="002A343E">
      <w:pPr>
        <w:autoSpaceDE w:val="0"/>
        <w:autoSpaceDN w:val="0"/>
        <w:adjustRightInd w:val="0"/>
        <w:jc w:val="both"/>
        <w:rPr>
          <w:color w:val="000000"/>
          <w:szCs w:val="24"/>
        </w:rPr>
      </w:pPr>
      <w:r w:rsidRPr="00DB5C72">
        <w:rPr>
          <w:color w:val="000000"/>
          <w:szCs w:val="24"/>
        </w:rPr>
        <w:lastRenderedPageBreak/>
        <w:t xml:space="preserve">W przypadku wydania decyzji pozytywnej, w terminie 21 dni od dnia wydania decyzji Rada składa do Prezydenta Rzeczypospolitej Polskiej wniosek o nadanie tytułu profesora. Dalsza procedura związana z nadaniem tytułu profesora jest kontynuowana w Kancelarii Prezydenta Rzeczypospolitej Polskiej. </w:t>
      </w:r>
    </w:p>
    <w:p w14:paraId="7A0A070E" w14:textId="77777777" w:rsidR="002A343E" w:rsidRPr="00DB5C72" w:rsidRDefault="002A343E" w:rsidP="002A343E">
      <w:pPr>
        <w:jc w:val="both"/>
        <w:rPr>
          <w:szCs w:val="24"/>
        </w:rPr>
      </w:pPr>
    </w:p>
    <w:p w14:paraId="7F54A488" w14:textId="14F84EED" w:rsidR="00797D3E" w:rsidRPr="00E7460F" w:rsidRDefault="002A343E" w:rsidP="00797D3E">
      <w:pPr>
        <w:autoSpaceDE w:val="0"/>
        <w:autoSpaceDN w:val="0"/>
        <w:adjustRightInd w:val="0"/>
        <w:jc w:val="both"/>
        <w:rPr>
          <w:i/>
          <w:color w:val="000000"/>
          <w:szCs w:val="24"/>
        </w:rPr>
      </w:pPr>
      <w:r w:rsidRPr="00DB5C72">
        <w:rPr>
          <w:i/>
          <w:iCs/>
          <w:color w:val="000000"/>
          <w:szCs w:val="24"/>
        </w:rPr>
        <w:t>*W</w:t>
      </w:r>
      <w:r w:rsidR="00797D3E">
        <w:rPr>
          <w:i/>
          <w:iCs/>
          <w:color w:val="000000"/>
          <w:szCs w:val="24"/>
        </w:rPr>
        <w:t xml:space="preserve"> dokumencie w</w:t>
      </w:r>
      <w:r w:rsidRPr="00DB5C72">
        <w:rPr>
          <w:i/>
          <w:iCs/>
          <w:color w:val="000000"/>
          <w:szCs w:val="24"/>
        </w:rPr>
        <w:t xml:space="preserve">ykorzystano zapisy </w:t>
      </w:r>
      <w:r w:rsidR="00797D3E">
        <w:rPr>
          <w:i/>
          <w:iCs/>
          <w:color w:val="000000"/>
          <w:szCs w:val="24"/>
        </w:rPr>
        <w:t>zawarte w Poradniku RDN „Postępowania dotyczące nadawania tytułu profesora” oraz informacje zawarte na stronie internetowej RDN</w:t>
      </w:r>
      <w:r w:rsidR="00531C71">
        <w:rPr>
          <w:i/>
          <w:iCs/>
          <w:color w:val="000000"/>
          <w:szCs w:val="24"/>
        </w:rPr>
        <w:t xml:space="preserve"> z uwzględnieniem aktualnego stanu prawnego</w:t>
      </w:r>
      <w:r w:rsidR="00797D3E">
        <w:rPr>
          <w:i/>
          <w:iCs/>
          <w:color w:val="000000"/>
          <w:szCs w:val="24"/>
        </w:rPr>
        <w:t>.</w:t>
      </w:r>
    </w:p>
    <w:p w14:paraId="7A0A0710" w14:textId="77777777" w:rsidR="002A343E" w:rsidRPr="00A31ED4" w:rsidRDefault="002A343E" w:rsidP="00797D3E">
      <w:pPr>
        <w:autoSpaceDE w:val="0"/>
        <w:autoSpaceDN w:val="0"/>
        <w:adjustRightInd w:val="0"/>
        <w:jc w:val="both"/>
        <w:rPr>
          <w:rFonts w:ascii="Arial" w:hAnsi="Arial" w:cs="Arial"/>
        </w:rPr>
      </w:pPr>
    </w:p>
    <w:p w14:paraId="7A0A0711" w14:textId="77777777" w:rsidR="00797D3E" w:rsidRPr="0039593F" w:rsidRDefault="00797D3E" w:rsidP="002A343E">
      <w:pPr>
        <w:autoSpaceDE w:val="0"/>
        <w:autoSpaceDN w:val="0"/>
        <w:adjustRightInd w:val="0"/>
        <w:jc w:val="center"/>
        <w:rPr>
          <w:bCs/>
          <w:sz w:val="22"/>
          <w:szCs w:val="22"/>
        </w:rPr>
      </w:pPr>
    </w:p>
    <w:sectPr w:rsidR="00797D3E" w:rsidRPr="0039593F" w:rsidSect="00E3330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34E8B" w14:textId="77777777" w:rsidR="00015D54" w:rsidRDefault="00015D54" w:rsidP="00C0293A">
      <w:r>
        <w:separator/>
      </w:r>
    </w:p>
  </w:endnote>
  <w:endnote w:type="continuationSeparator" w:id="0">
    <w:p w14:paraId="5485D5FA" w14:textId="77777777" w:rsidR="00015D54" w:rsidRDefault="00015D54" w:rsidP="00C0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charset w:val="EE"/>
    <w:family w:val="auto"/>
    <w:pitch w:val="variable"/>
    <w:sig w:usb0="2000020F" w:usb1="00000003" w:usb2="00000000" w:usb3="00000000" w:csb0="00000197"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0716" w14:textId="77777777" w:rsidR="00C0293A" w:rsidRPr="001F5D07" w:rsidRDefault="00C0293A" w:rsidP="001F5D07">
    <w:pPr>
      <w:pStyle w:val="Stopka"/>
      <w:jc w:val="center"/>
      <w:rPr>
        <w:sz w:val="16"/>
        <w:szCs w:val="16"/>
      </w:rPr>
    </w:pPr>
    <w:r w:rsidRPr="001F5D07">
      <w:rPr>
        <w:sz w:val="16"/>
        <w:szCs w:val="16"/>
      </w:rPr>
      <w:t>Dokument nadzorowany elektronicznie. Aktualna wersja dokumentu wyłącznie w elektronicznym systemie DEDAL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899E5" w14:textId="77777777" w:rsidR="00015D54" w:rsidRDefault="00015D54" w:rsidP="00C0293A">
      <w:r>
        <w:separator/>
      </w:r>
    </w:p>
  </w:footnote>
  <w:footnote w:type="continuationSeparator" w:id="0">
    <w:p w14:paraId="7AFD22E5" w14:textId="77777777" w:rsidR="00015D54" w:rsidRDefault="00015D54" w:rsidP="00C0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ACEF" w14:textId="324F2C75" w:rsidR="00DB3077" w:rsidRDefault="00DB3077" w:rsidP="00DB3077">
    <w:pPr>
      <w:pStyle w:val="Nagwek"/>
      <w:ind w:left="1560" w:hanging="1418"/>
      <w:jc w:val="right"/>
      <w:rPr>
        <w:rFonts w:ascii="Arial" w:hAnsi="Arial" w:cs="Arial"/>
        <w:color w:val="002675"/>
        <w:sz w:val="16"/>
        <w:szCs w:val="16"/>
      </w:rPr>
    </w:pPr>
    <w:r>
      <w:rPr>
        <w:rFonts w:ascii="Arial" w:hAnsi="Arial" w:cs="Arial"/>
        <w:color w:val="002675"/>
        <w:sz w:val="16"/>
        <w:szCs w:val="16"/>
      </w:rPr>
      <w:t>Załącznik ON/06/Z.2</w:t>
    </w:r>
    <w:r>
      <w:rPr>
        <w:rFonts w:ascii="Arial" w:hAnsi="Arial" w:cs="Arial"/>
        <w:color w:val="002675"/>
        <w:sz w:val="16"/>
        <w:szCs w:val="16"/>
      </w:rPr>
      <w:t>2</w:t>
    </w:r>
    <w:r>
      <w:rPr>
        <w:rFonts w:ascii="Arial" w:hAnsi="Arial" w:cs="Arial"/>
        <w:color w:val="002675"/>
        <w:sz w:val="16"/>
        <w:szCs w:val="16"/>
      </w:rPr>
      <w:t>/INST</w:t>
    </w:r>
  </w:p>
  <w:p w14:paraId="3EDA4562" w14:textId="77777777" w:rsidR="00DB3077" w:rsidRDefault="00DB3077" w:rsidP="00DB3077">
    <w:pPr>
      <w:pStyle w:val="Nagwek"/>
      <w:ind w:left="1560" w:hanging="1418"/>
      <w:jc w:val="right"/>
      <w:rPr>
        <w:rFonts w:ascii="Arial" w:hAnsi="Arial" w:cs="Arial"/>
        <w:color w:val="002675"/>
        <w:sz w:val="16"/>
        <w:szCs w:val="16"/>
      </w:rPr>
    </w:pPr>
    <w:r>
      <w:rPr>
        <w:rFonts w:ascii="Arial" w:hAnsi="Arial" w:cs="Arial"/>
        <w:color w:val="002675"/>
        <w:sz w:val="16"/>
        <w:szCs w:val="16"/>
      </w:rPr>
      <w:t>Wydanie 1/2024 z dnia 30.12.2024</w:t>
    </w:r>
  </w:p>
  <w:p w14:paraId="54E697C7" w14:textId="77777777" w:rsidR="001F5D07" w:rsidRDefault="001F5D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A3D"/>
    <w:multiLevelType w:val="hybridMultilevel"/>
    <w:tmpl w:val="498C0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3E1BCC"/>
    <w:multiLevelType w:val="hybridMultilevel"/>
    <w:tmpl w:val="15663D0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D1198D"/>
    <w:multiLevelType w:val="hybridMultilevel"/>
    <w:tmpl w:val="A424A8E6"/>
    <w:lvl w:ilvl="0" w:tplc="04150001">
      <w:start w:val="1"/>
      <w:numFmt w:val="bullet"/>
      <w:lvlText w:val=""/>
      <w:lvlJc w:val="left"/>
      <w:pPr>
        <w:ind w:left="720" w:hanging="360"/>
      </w:pPr>
      <w:rPr>
        <w:rFonts w:ascii="Symbol" w:hAnsi="Symbol" w:hint="default"/>
      </w:rPr>
    </w:lvl>
    <w:lvl w:ilvl="1" w:tplc="11B0E2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1270385">
    <w:abstractNumId w:val="1"/>
  </w:num>
  <w:num w:numId="2" w16cid:durableId="169762202">
    <w:abstractNumId w:val="0"/>
  </w:num>
  <w:num w:numId="3" w16cid:durableId="64239626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C8"/>
    <w:rsid w:val="00015D54"/>
    <w:rsid w:val="0003435D"/>
    <w:rsid w:val="0007335A"/>
    <w:rsid w:val="000746F6"/>
    <w:rsid w:val="00086F7D"/>
    <w:rsid w:val="00094D34"/>
    <w:rsid w:val="000B118A"/>
    <w:rsid w:val="000D7B78"/>
    <w:rsid w:val="001F5D07"/>
    <w:rsid w:val="00271CCA"/>
    <w:rsid w:val="002A343E"/>
    <w:rsid w:val="002D7F28"/>
    <w:rsid w:val="003618FA"/>
    <w:rsid w:val="0039593F"/>
    <w:rsid w:val="004104BE"/>
    <w:rsid w:val="004B14A9"/>
    <w:rsid w:val="00531C71"/>
    <w:rsid w:val="00612DF1"/>
    <w:rsid w:val="00631651"/>
    <w:rsid w:val="00637C25"/>
    <w:rsid w:val="00655495"/>
    <w:rsid w:val="00763B3D"/>
    <w:rsid w:val="007643E2"/>
    <w:rsid w:val="00797D3E"/>
    <w:rsid w:val="00805FC4"/>
    <w:rsid w:val="00812A55"/>
    <w:rsid w:val="008458FC"/>
    <w:rsid w:val="009A6592"/>
    <w:rsid w:val="00A31BD0"/>
    <w:rsid w:val="00A40354"/>
    <w:rsid w:val="00A95EBC"/>
    <w:rsid w:val="00AD4BB2"/>
    <w:rsid w:val="00BA3F44"/>
    <w:rsid w:val="00BB10EA"/>
    <w:rsid w:val="00BD0DC8"/>
    <w:rsid w:val="00C00819"/>
    <w:rsid w:val="00C0293A"/>
    <w:rsid w:val="00C55034"/>
    <w:rsid w:val="00CD2A6F"/>
    <w:rsid w:val="00CF398F"/>
    <w:rsid w:val="00D54553"/>
    <w:rsid w:val="00D8141D"/>
    <w:rsid w:val="00DB3077"/>
    <w:rsid w:val="00DB5C72"/>
    <w:rsid w:val="00DB65A5"/>
    <w:rsid w:val="00DD158B"/>
    <w:rsid w:val="00DD7DE8"/>
    <w:rsid w:val="00DF465D"/>
    <w:rsid w:val="00E3330E"/>
    <w:rsid w:val="00E7460F"/>
    <w:rsid w:val="00E829A2"/>
    <w:rsid w:val="00FC1E8A"/>
    <w:rsid w:val="00FE4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06E1"/>
  <w15:docId w15:val="{1AEF6E15-BECA-4BD9-AEBC-FE572174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DC8"/>
    <w:pPr>
      <w:spacing w:after="0" w:line="240" w:lineRule="auto"/>
    </w:pPr>
    <w:rPr>
      <w:rFonts w:ascii="Times New Roman" w:eastAsia="Times New Roman" w:hAnsi="Times New Roman" w:cs="Times New Roman"/>
      <w:sz w:val="24"/>
      <w:szCs w:val="14"/>
      <w:lang w:eastAsia="pl-PL"/>
    </w:rPr>
  </w:style>
  <w:style w:type="paragraph" w:styleId="Nagwek1">
    <w:name w:val="heading 1"/>
    <w:basedOn w:val="Normalny"/>
    <w:next w:val="Normalny"/>
    <w:link w:val="Nagwek1Znak"/>
    <w:qFormat/>
    <w:rsid w:val="00BD0DC8"/>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0DC8"/>
    <w:rPr>
      <w:rFonts w:ascii="Times New Roman" w:eastAsia="Times New Roman" w:hAnsi="Times New Roman" w:cs="Times New Roman"/>
      <w:b/>
      <w:bCs/>
      <w:sz w:val="28"/>
      <w:szCs w:val="14"/>
      <w:lang w:eastAsia="pl-PL"/>
    </w:rPr>
  </w:style>
  <w:style w:type="paragraph" w:styleId="Tekstpodstawowy">
    <w:name w:val="Body Text"/>
    <w:basedOn w:val="Normalny"/>
    <w:link w:val="TekstpodstawowyZnak"/>
    <w:semiHidden/>
    <w:rsid w:val="00BD0DC8"/>
    <w:pPr>
      <w:jc w:val="both"/>
    </w:pPr>
  </w:style>
  <w:style w:type="character" w:customStyle="1" w:styleId="TekstpodstawowyZnak">
    <w:name w:val="Tekst podstawowy Znak"/>
    <w:basedOn w:val="Domylnaczcionkaakapitu"/>
    <w:link w:val="Tekstpodstawowy"/>
    <w:semiHidden/>
    <w:rsid w:val="00BD0DC8"/>
    <w:rPr>
      <w:rFonts w:ascii="Times New Roman" w:eastAsia="Times New Roman" w:hAnsi="Times New Roman" w:cs="Times New Roman"/>
      <w:sz w:val="24"/>
      <w:szCs w:val="14"/>
      <w:lang w:eastAsia="pl-PL"/>
    </w:rPr>
  </w:style>
  <w:style w:type="paragraph" w:styleId="Tekstpodstawowywcity">
    <w:name w:val="Body Text Indent"/>
    <w:basedOn w:val="Normalny"/>
    <w:link w:val="TekstpodstawowywcityZnak"/>
    <w:semiHidden/>
    <w:rsid w:val="00BD0DC8"/>
    <w:pPr>
      <w:ind w:left="360"/>
      <w:jc w:val="both"/>
    </w:pPr>
  </w:style>
  <w:style w:type="character" w:customStyle="1" w:styleId="TekstpodstawowywcityZnak">
    <w:name w:val="Tekst podstawowy wcięty Znak"/>
    <w:basedOn w:val="Domylnaczcionkaakapitu"/>
    <w:link w:val="Tekstpodstawowywcity"/>
    <w:semiHidden/>
    <w:rsid w:val="00BD0DC8"/>
    <w:rPr>
      <w:rFonts w:ascii="Times New Roman" w:eastAsia="Times New Roman" w:hAnsi="Times New Roman" w:cs="Times New Roman"/>
      <w:sz w:val="24"/>
      <w:szCs w:val="14"/>
      <w:lang w:eastAsia="pl-PL"/>
    </w:rPr>
  </w:style>
  <w:style w:type="paragraph" w:styleId="Tekstpodstawowywcity2">
    <w:name w:val="Body Text Indent 2"/>
    <w:basedOn w:val="Normalny"/>
    <w:link w:val="Tekstpodstawowywcity2Znak"/>
    <w:semiHidden/>
    <w:rsid w:val="00BD0DC8"/>
    <w:pPr>
      <w:ind w:left="4950"/>
    </w:pPr>
    <w:rPr>
      <w:i/>
      <w:iCs/>
      <w:sz w:val="20"/>
    </w:rPr>
  </w:style>
  <w:style w:type="character" w:customStyle="1" w:styleId="Tekstpodstawowywcity2Znak">
    <w:name w:val="Tekst podstawowy wcięty 2 Znak"/>
    <w:basedOn w:val="Domylnaczcionkaakapitu"/>
    <w:link w:val="Tekstpodstawowywcity2"/>
    <w:semiHidden/>
    <w:rsid w:val="00BD0DC8"/>
    <w:rPr>
      <w:rFonts w:ascii="Times New Roman" w:eastAsia="Times New Roman" w:hAnsi="Times New Roman" w:cs="Times New Roman"/>
      <w:i/>
      <w:iCs/>
      <w:sz w:val="20"/>
      <w:szCs w:val="14"/>
      <w:lang w:eastAsia="pl-PL"/>
    </w:rPr>
  </w:style>
  <w:style w:type="paragraph" w:styleId="Tekstpodstawowy2">
    <w:name w:val="Body Text 2"/>
    <w:basedOn w:val="Normalny"/>
    <w:link w:val="Tekstpodstawowy2Znak"/>
    <w:semiHidden/>
    <w:rsid w:val="00BD0DC8"/>
    <w:pPr>
      <w:jc w:val="both"/>
    </w:pPr>
    <w:rPr>
      <w:b/>
      <w:bCs/>
    </w:rPr>
  </w:style>
  <w:style w:type="character" w:customStyle="1" w:styleId="Tekstpodstawowy2Znak">
    <w:name w:val="Tekst podstawowy 2 Znak"/>
    <w:basedOn w:val="Domylnaczcionkaakapitu"/>
    <w:link w:val="Tekstpodstawowy2"/>
    <w:semiHidden/>
    <w:rsid w:val="00BD0DC8"/>
    <w:rPr>
      <w:rFonts w:ascii="Times New Roman" w:eastAsia="Times New Roman" w:hAnsi="Times New Roman" w:cs="Times New Roman"/>
      <w:b/>
      <w:bCs/>
      <w:sz w:val="24"/>
      <w:szCs w:val="14"/>
      <w:lang w:eastAsia="pl-PL"/>
    </w:rPr>
  </w:style>
  <w:style w:type="paragraph" w:styleId="Tekstpodstawowywcity3">
    <w:name w:val="Body Text Indent 3"/>
    <w:basedOn w:val="Normalny"/>
    <w:link w:val="Tekstpodstawowywcity3Znak"/>
    <w:semiHidden/>
    <w:rsid w:val="00BD0DC8"/>
    <w:pPr>
      <w:ind w:left="360" w:hanging="360"/>
      <w:jc w:val="both"/>
    </w:pPr>
  </w:style>
  <w:style w:type="character" w:customStyle="1" w:styleId="Tekstpodstawowywcity3Znak">
    <w:name w:val="Tekst podstawowy wcięty 3 Znak"/>
    <w:basedOn w:val="Domylnaczcionkaakapitu"/>
    <w:link w:val="Tekstpodstawowywcity3"/>
    <w:semiHidden/>
    <w:rsid w:val="00BD0DC8"/>
    <w:rPr>
      <w:rFonts w:ascii="Times New Roman" w:eastAsia="Times New Roman" w:hAnsi="Times New Roman" w:cs="Times New Roman"/>
      <w:sz w:val="24"/>
      <w:szCs w:val="14"/>
      <w:lang w:eastAsia="pl-PL"/>
    </w:rPr>
  </w:style>
  <w:style w:type="paragraph" w:styleId="Tytu">
    <w:name w:val="Title"/>
    <w:basedOn w:val="Normalny"/>
    <w:link w:val="TytuZnak"/>
    <w:qFormat/>
    <w:rsid w:val="00BD0DC8"/>
    <w:pPr>
      <w:jc w:val="center"/>
    </w:pPr>
    <w:rPr>
      <w:b/>
      <w:bCs/>
    </w:rPr>
  </w:style>
  <w:style w:type="character" w:customStyle="1" w:styleId="TytuZnak">
    <w:name w:val="Tytuł Znak"/>
    <w:basedOn w:val="Domylnaczcionkaakapitu"/>
    <w:link w:val="Tytu"/>
    <w:rsid w:val="00BD0DC8"/>
    <w:rPr>
      <w:rFonts w:ascii="Times New Roman" w:eastAsia="Times New Roman" w:hAnsi="Times New Roman" w:cs="Times New Roman"/>
      <w:b/>
      <w:bCs/>
      <w:sz w:val="24"/>
      <w:szCs w:val="14"/>
      <w:lang w:eastAsia="pl-PL"/>
    </w:rPr>
  </w:style>
  <w:style w:type="paragraph" w:styleId="Tekstdymka">
    <w:name w:val="Balloon Text"/>
    <w:basedOn w:val="Normalny"/>
    <w:link w:val="TekstdymkaZnak"/>
    <w:uiPriority w:val="99"/>
    <w:semiHidden/>
    <w:unhideWhenUsed/>
    <w:rsid w:val="00BD0D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0DC8"/>
    <w:rPr>
      <w:rFonts w:ascii="Segoe UI" w:eastAsia="Times New Roman" w:hAnsi="Segoe UI" w:cs="Segoe UI"/>
      <w:sz w:val="18"/>
      <w:szCs w:val="18"/>
      <w:lang w:eastAsia="pl-PL"/>
    </w:rPr>
  </w:style>
  <w:style w:type="paragraph" w:styleId="Akapitzlist">
    <w:name w:val="List Paragraph"/>
    <w:basedOn w:val="Normalny"/>
    <w:uiPriority w:val="34"/>
    <w:qFormat/>
    <w:rsid w:val="00BD0DC8"/>
    <w:pPr>
      <w:ind w:left="708"/>
    </w:pPr>
  </w:style>
  <w:style w:type="paragraph" w:styleId="Nagwek">
    <w:name w:val="header"/>
    <w:basedOn w:val="Normalny"/>
    <w:link w:val="NagwekZnak"/>
    <w:uiPriority w:val="99"/>
    <w:unhideWhenUsed/>
    <w:rsid w:val="00BD0DC8"/>
    <w:pPr>
      <w:widowControl w:val="0"/>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BD0DC8"/>
    <w:rPr>
      <w:rFonts w:ascii="Calibri" w:eastAsia="Calibri" w:hAnsi="Calibri" w:cs="Times New Roman"/>
    </w:rPr>
  </w:style>
  <w:style w:type="paragraph" w:styleId="Stopka">
    <w:name w:val="footer"/>
    <w:basedOn w:val="Normalny"/>
    <w:link w:val="StopkaZnak"/>
    <w:uiPriority w:val="99"/>
    <w:unhideWhenUsed/>
    <w:rsid w:val="00BD0DC8"/>
    <w:pPr>
      <w:widowControl w:val="0"/>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BD0DC8"/>
    <w:rPr>
      <w:rFonts w:ascii="Calibri" w:eastAsia="Calibri" w:hAnsi="Calibri" w:cs="Times New Roman"/>
    </w:rPr>
  </w:style>
  <w:style w:type="paragraph" w:customStyle="1" w:styleId="Default">
    <w:name w:val="Default"/>
    <w:rsid w:val="0039593F"/>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Pa8">
    <w:name w:val="Pa8"/>
    <w:basedOn w:val="Default"/>
    <w:next w:val="Default"/>
    <w:uiPriority w:val="99"/>
    <w:rsid w:val="0039593F"/>
    <w:pPr>
      <w:spacing w:line="181" w:lineRule="atLeast"/>
    </w:pPr>
    <w:rPr>
      <w:rFonts w:ascii="Montserrat" w:hAnsi="Montserrat" w:cstheme="minorBidi"/>
      <w:color w:val="auto"/>
    </w:rPr>
  </w:style>
  <w:style w:type="paragraph" w:customStyle="1" w:styleId="Pa10">
    <w:name w:val="Pa10"/>
    <w:basedOn w:val="Default"/>
    <w:next w:val="Default"/>
    <w:uiPriority w:val="99"/>
    <w:rsid w:val="002A343E"/>
    <w:pPr>
      <w:spacing w:line="241" w:lineRule="atLeast"/>
    </w:pPr>
    <w:rPr>
      <w:rFonts w:ascii="Montserrat" w:hAnsi="Montserrat" w:cstheme="minorBidi"/>
      <w:color w:val="auto"/>
    </w:rPr>
  </w:style>
  <w:style w:type="paragraph" w:customStyle="1" w:styleId="Pa13">
    <w:name w:val="Pa13"/>
    <w:basedOn w:val="Default"/>
    <w:next w:val="Default"/>
    <w:uiPriority w:val="99"/>
    <w:rsid w:val="002A343E"/>
    <w:pPr>
      <w:spacing w:line="181" w:lineRule="atLeast"/>
    </w:pPr>
    <w:rPr>
      <w:rFonts w:ascii="Montserrat" w:hAnsi="Montserrat" w:cstheme="minorBidi"/>
      <w:color w:val="auto"/>
    </w:rPr>
  </w:style>
  <w:style w:type="paragraph" w:styleId="Poprawka">
    <w:name w:val="Revision"/>
    <w:hidden/>
    <w:uiPriority w:val="99"/>
    <w:semiHidden/>
    <w:rsid w:val="00797D3E"/>
    <w:pPr>
      <w:spacing w:after="0" w:line="240" w:lineRule="auto"/>
    </w:pPr>
    <w:rPr>
      <w:rFonts w:ascii="Times New Roman" w:eastAsia="Times New Roman" w:hAnsi="Times New Roman" w:cs="Times New Roman"/>
      <w:sz w:val="24"/>
      <w:szCs w:val="1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5634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Wypych</dc:creator>
  <cp:lastModifiedBy>Anna Chromik</cp:lastModifiedBy>
  <cp:revision>5</cp:revision>
  <dcterms:created xsi:type="dcterms:W3CDTF">2024-12-06T08:36:00Z</dcterms:created>
  <dcterms:modified xsi:type="dcterms:W3CDTF">2024-12-16T10:58:00Z</dcterms:modified>
</cp:coreProperties>
</file>